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EDA" w:rsidRDefault="00E71EDA" w:rsidP="00E71EDA">
      <w:pPr>
        <w:rPr>
          <w:lang w:val="en-029"/>
        </w:rPr>
      </w:pPr>
    </w:p>
    <w:p w:rsidR="00E71EDA" w:rsidRDefault="00E71EDA" w:rsidP="00E71EDA">
      <w:pPr>
        <w:rPr>
          <w:lang w:val="en-029"/>
        </w:rPr>
      </w:pPr>
    </w:p>
    <w:p w:rsidR="00E71EDA" w:rsidRDefault="00E71EDA" w:rsidP="00E71EDA">
      <w:pPr>
        <w:rPr>
          <w:rFonts w:asciiTheme="minorHAnsi" w:hAnsiTheme="minorHAnsi" w:cstheme="minorHAnsi"/>
          <w:b/>
          <w:sz w:val="36"/>
          <w:szCs w:val="36"/>
        </w:rPr>
      </w:pPr>
      <w:r w:rsidRPr="00887CD2">
        <w:rPr>
          <w:rFonts w:asciiTheme="minorHAnsi" w:hAnsiTheme="minorHAnsi" w:cstheme="minorHAnsi"/>
          <w:b/>
          <w:sz w:val="36"/>
          <w:szCs w:val="36"/>
        </w:rPr>
        <w:t xml:space="preserve">BIOPAMA – 2022 Medium Grant call – </w:t>
      </w:r>
      <w:r w:rsidR="00592685">
        <w:rPr>
          <w:rFonts w:asciiTheme="minorHAnsi" w:hAnsiTheme="minorHAnsi" w:cstheme="minorHAnsi"/>
          <w:b/>
          <w:sz w:val="36"/>
          <w:szCs w:val="36"/>
        </w:rPr>
        <w:t>FULL PROPOSAL</w:t>
      </w:r>
      <w:bookmarkStart w:id="1" w:name="_GoBack"/>
      <w:bookmarkEnd w:id="1"/>
    </w:p>
    <w:p w:rsidR="00E71EDA" w:rsidRDefault="00E71EDA" w:rsidP="00E71EDA">
      <w:pPr>
        <w:rPr>
          <w:rFonts w:asciiTheme="minorHAnsi" w:hAnsiTheme="minorHAnsi" w:cstheme="minorHAnsi"/>
          <w:b/>
          <w:sz w:val="36"/>
          <w:szCs w:val="36"/>
        </w:rPr>
      </w:pPr>
    </w:p>
    <w:p w:rsidR="00E71EDA" w:rsidRPr="00DE1B09" w:rsidRDefault="00E71EDA" w:rsidP="00E71EDA">
      <w:pPr>
        <w:rPr>
          <w:rFonts w:ascii="Arial" w:hAnsi="Arial" w:cs="Arial"/>
          <w:b/>
          <w:sz w:val="28"/>
        </w:rPr>
      </w:pPr>
      <w:r w:rsidRPr="00DE1B09">
        <w:rPr>
          <w:rFonts w:ascii="Arial" w:hAnsi="Arial" w:cs="Arial"/>
          <w:b/>
          <w:sz w:val="28"/>
        </w:rPr>
        <w:t xml:space="preserve">Supporting document: </w:t>
      </w:r>
      <w:r>
        <w:rPr>
          <w:rFonts w:ascii="Arial" w:hAnsi="Arial" w:cs="Arial"/>
          <w:b/>
          <w:sz w:val="28"/>
        </w:rPr>
        <w:t xml:space="preserve">Applicant declaration </w:t>
      </w:r>
    </w:p>
    <w:p w:rsidR="00E71EDA" w:rsidRPr="00E71EDA" w:rsidRDefault="00E71EDA" w:rsidP="00E71EDA"/>
    <w:p w:rsidR="00445B62" w:rsidRPr="00A50C9C" w:rsidRDefault="00445B62" w:rsidP="003A2FD1">
      <w:pPr>
        <w:rPr>
          <w:rFonts w:ascii="Arial" w:hAnsi="Arial" w:cs="Arial"/>
          <w:sz w:val="22"/>
          <w:szCs w:val="22"/>
        </w:rPr>
      </w:pPr>
      <w:r w:rsidRPr="00A50C9C">
        <w:rPr>
          <w:rFonts w:ascii="Arial" w:hAnsi="Arial" w:cs="Arial"/>
          <w:sz w:val="22"/>
          <w:szCs w:val="22"/>
          <w:highlight w:val="yellow"/>
        </w:rPr>
        <w:t>(Please insert here the reference number of your application)</w:t>
      </w:r>
    </w:p>
    <w:p w:rsidR="00445B62" w:rsidRDefault="00445B62" w:rsidP="00445B62">
      <w:pPr>
        <w:rPr>
          <w:lang w:val="en-029"/>
        </w:rPr>
      </w:pPr>
    </w:p>
    <w:p w:rsidR="00445B62" w:rsidRPr="00A50C9C" w:rsidRDefault="00445B62" w:rsidP="00445B62">
      <w:pPr>
        <w:spacing w:after="200" w:line="276" w:lineRule="auto"/>
        <w:jc w:val="both"/>
        <w:rPr>
          <w:rFonts w:ascii="Arial" w:hAnsi="Arial" w:cs="Arial"/>
          <w:sz w:val="22"/>
          <w:szCs w:val="22"/>
        </w:rPr>
      </w:pPr>
      <w:r w:rsidRPr="00A50C9C">
        <w:rPr>
          <w:rFonts w:ascii="Arial" w:hAnsi="Arial" w:cs="Arial"/>
          <w:sz w:val="22"/>
          <w:szCs w:val="22"/>
        </w:rPr>
        <w:t xml:space="preserve">The applicant, represented by the undersigned, being the authorised signatory of the applicant, in the context of the present BIOPAMA call for </w:t>
      </w:r>
      <w:r w:rsidR="00E71EDA" w:rsidRPr="00A50C9C">
        <w:rPr>
          <w:rFonts w:ascii="Arial" w:hAnsi="Arial" w:cs="Arial"/>
          <w:sz w:val="22"/>
          <w:szCs w:val="22"/>
        </w:rPr>
        <w:t>2022 Medium Grants</w:t>
      </w:r>
      <w:r w:rsidRPr="00A50C9C">
        <w:rPr>
          <w:rFonts w:ascii="Arial" w:hAnsi="Arial" w:cs="Arial"/>
          <w:sz w:val="22"/>
          <w:szCs w:val="22"/>
        </w:rPr>
        <w:t>, hereby declares that:</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is eligible in accordance with the criteria set out in the Guidelines for Applicants;</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has provided the Managing Authority and the Protected Area Regulatory Authority with all the necessary information on the planned activities in good time and has not received any objections to date;</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certifies the legal statues of the applicant as reported in the application;</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 xml:space="preserve">the applicant undertakes to comply with good practices of non –abusive use, care and maintenance of the equipment, infrastructures funded by the project; </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is directly responsible for the preparation, management and implementation of the activities, and is not acting as an intermediary;</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accepts and comply with the obligation to share data and information with the BIOPAMA RIS and the relevant regional observatory (RRIS),</w:t>
      </w:r>
    </w:p>
    <w:p w:rsidR="00445B62" w:rsidRPr="00A50C9C" w:rsidRDefault="00445B62" w:rsidP="00445B62">
      <w:pPr>
        <w:numPr>
          <w:ilvl w:val="0"/>
          <w:numId w:val="1"/>
        </w:numPr>
        <w:spacing w:after="200" w:line="276" w:lineRule="auto"/>
        <w:contextualSpacing/>
        <w:jc w:val="both"/>
        <w:rPr>
          <w:rFonts w:ascii="Arial" w:hAnsi="Arial" w:cs="Arial"/>
          <w:sz w:val="22"/>
          <w:szCs w:val="22"/>
        </w:rPr>
      </w:pPr>
      <w:r w:rsidRPr="00A50C9C">
        <w:rPr>
          <w:rFonts w:ascii="Arial" w:hAnsi="Arial" w:cs="Arial"/>
          <w:sz w:val="22"/>
          <w:szCs w:val="22"/>
        </w:rPr>
        <w:t>The applicant is not in any of the situations excluding them from participating in contracts which are listed hereafter:</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(1) being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 xml:space="preserve">(2) have been convicted of an offence concerning their professional conduct by a judgment which has the force of </w:t>
      </w:r>
      <w:r w:rsidRPr="00A50C9C">
        <w:rPr>
          <w:rFonts w:ascii="Arial" w:hAnsi="Arial" w:cs="Arial"/>
          <w:i/>
          <w:iCs/>
          <w:sz w:val="22"/>
          <w:szCs w:val="22"/>
        </w:rPr>
        <w:t>res judicata</w:t>
      </w:r>
      <w:r w:rsidRPr="00A50C9C">
        <w:rPr>
          <w:rFonts w:ascii="Arial" w:hAnsi="Arial" w:cs="Arial"/>
          <w:sz w:val="22"/>
          <w:szCs w:val="22"/>
        </w:rPr>
        <w:t>;</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(3) have been guilty of grave professional misconduct proven by any means which the Beneficiary can justify;</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(4)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 xml:space="preserve">(5)  have been the subject of a judgment which has the force of </w:t>
      </w:r>
      <w:r w:rsidRPr="00A50C9C">
        <w:rPr>
          <w:rFonts w:ascii="Arial" w:hAnsi="Arial" w:cs="Arial"/>
          <w:i/>
          <w:iCs/>
          <w:sz w:val="22"/>
          <w:szCs w:val="22"/>
        </w:rPr>
        <w:t xml:space="preserve">res judicata </w:t>
      </w:r>
      <w:r w:rsidRPr="00A50C9C">
        <w:rPr>
          <w:rFonts w:ascii="Arial" w:hAnsi="Arial" w:cs="Arial"/>
          <w:sz w:val="22"/>
          <w:szCs w:val="22"/>
        </w:rPr>
        <w:t>for fraud, corruption, involvement in a criminal organisation or any other illegal activity detrimental to the Communities' financial interests;</w:t>
      </w:r>
    </w:p>
    <w:p w:rsidR="00445B62" w:rsidRPr="00A50C9C" w:rsidRDefault="00445B62" w:rsidP="00445B62">
      <w:pPr>
        <w:spacing w:after="200"/>
        <w:ind w:left="709"/>
        <w:jc w:val="both"/>
        <w:rPr>
          <w:rFonts w:ascii="Arial" w:hAnsi="Arial" w:cs="Arial"/>
          <w:sz w:val="22"/>
          <w:szCs w:val="22"/>
        </w:rPr>
      </w:pPr>
      <w:r w:rsidRPr="00A50C9C">
        <w:rPr>
          <w:rFonts w:ascii="Arial" w:hAnsi="Arial" w:cs="Arial"/>
          <w:sz w:val="22"/>
          <w:szCs w:val="22"/>
        </w:rPr>
        <w:t xml:space="preserve">(6)  being currently subject to an administrative penalty referred to in section 2.3.5 of the Practical Guide to contract procedures for EC external actions. </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lastRenderedPageBreak/>
        <w:t>The authorised signatory of the third party must certify that he is not in one of the situations listed above and signed on behalf of the third party.</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Furthermore, it is recognised and accepted that if the applicant participates in spite of being in any of these situations, he may be excluded from other procedures;</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The applicant acknowledges that according to Article 131 (5) of the Financial Regulation of 25 October 2012 on the financial rules applicable to the general budget of the Union (Official Journal L 298 of 26.10.2012, p. 1) and Article 145 of its Rules of Application (Official Journal L 362, 31.12.2012, p.1) applicants found guilty of misrepresentation may be subject to administrative and financial penalties under certain conditions.</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if recommended to be awarded a grant, the applicant accepts the contractual conditions as laid down in the Standard Contract annexed to the Guidelines for Applicants;</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 xml:space="preserve">the applicant is aware that, for the purposes of safeguarding the financial interests of the EU, his personal data may be transferred to internal audit services, to the European Court of Auditors, to the Financial Irregularities Panel or to the European Anti-Fraud Office. </w:t>
      </w:r>
    </w:p>
    <w:p w:rsidR="00445B62" w:rsidRPr="00A50C9C" w:rsidRDefault="00445B62" w:rsidP="00445B62">
      <w:pPr>
        <w:numPr>
          <w:ilvl w:val="0"/>
          <w:numId w:val="2"/>
        </w:numPr>
        <w:spacing w:after="200" w:line="276" w:lineRule="auto"/>
        <w:contextualSpacing/>
        <w:jc w:val="both"/>
        <w:rPr>
          <w:rFonts w:ascii="Arial" w:hAnsi="Arial" w:cs="Arial"/>
          <w:sz w:val="22"/>
          <w:szCs w:val="22"/>
        </w:rPr>
      </w:pPr>
      <w:r w:rsidRPr="00A50C9C">
        <w:rPr>
          <w:rFonts w:ascii="Arial" w:hAnsi="Arial" w:cs="Arial"/>
          <w:sz w:val="22"/>
          <w:szCs w:val="22"/>
        </w:rPr>
        <w:t>The applicant is fully aware of the obligation to inform without delay the BIOPAMA Action Component to which this application is submitted if the same application for funding made to other European Commission departments or European Union institutions has been approved by them after the submission of this grant application.</w:t>
      </w:r>
    </w:p>
    <w:p w:rsidR="00445B62" w:rsidRPr="00A50C9C" w:rsidRDefault="00445B62" w:rsidP="00445B62">
      <w:pPr>
        <w:spacing w:after="200" w:line="276" w:lineRule="auto"/>
        <w:jc w:val="both"/>
        <w:rPr>
          <w:rFonts w:ascii="Arial" w:hAnsi="Arial" w:cs="Arial"/>
          <w:sz w:val="22"/>
          <w:szCs w:val="22"/>
        </w:rPr>
      </w:pPr>
    </w:p>
    <w:p w:rsidR="00445B62" w:rsidRPr="00A50C9C" w:rsidRDefault="00445B62" w:rsidP="00445B62">
      <w:pPr>
        <w:suppressAutoHyphens/>
        <w:autoSpaceDE w:val="0"/>
        <w:autoSpaceDN w:val="0"/>
        <w:adjustRightInd w:val="0"/>
        <w:ind w:left="720"/>
        <w:jc w:val="both"/>
        <w:rPr>
          <w:rFonts w:ascii="Arial" w:eastAsia="Arial Unicode MS" w:hAnsi="Arial" w:cs="Arial"/>
          <w:b/>
          <w:bCs/>
          <w:kern w:val="1"/>
          <w:sz w:val="22"/>
          <w:szCs w:val="22"/>
          <w:lang w:eastAsia="ar-SA"/>
        </w:rPr>
      </w:pPr>
      <w:r w:rsidRPr="00A50C9C">
        <w:rPr>
          <w:rFonts w:ascii="Arial" w:hAnsi="Arial" w:cs="Arial"/>
          <w:sz w:val="22"/>
          <w:szCs w:val="22"/>
        </w:rPr>
        <w:t>Signed on behalf of the applicant</w:t>
      </w:r>
    </w:p>
    <w:p w:rsidR="00445B62" w:rsidRDefault="00445B62" w:rsidP="00445B62">
      <w:pPr>
        <w:suppressAutoHyphens/>
        <w:autoSpaceDE w:val="0"/>
        <w:autoSpaceDN w:val="0"/>
        <w:adjustRightInd w:val="0"/>
        <w:ind w:left="720"/>
        <w:jc w:val="both"/>
        <w:rPr>
          <w:rFonts w:eastAsia="Arial Unicode MS" w:cs="Arial"/>
          <w:b/>
          <w:bCs/>
          <w:kern w:val="1"/>
          <w:lang w:eastAsia="ar-SA"/>
        </w:rPr>
      </w:pPr>
    </w:p>
    <w:p w:rsidR="00445B62" w:rsidRPr="006C52B4" w:rsidRDefault="00445B62" w:rsidP="00445B62">
      <w:pPr>
        <w:suppressAutoHyphens/>
        <w:autoSpaceDE w:val="0"/>
        <w:autoSpaceDN w:val="0"/>
        <w:adjustRightInd w:val="0"/>
        <w:ind w:left="720"/>
        <w:jc w:val="both"/>
        <w:rPr>
          <w:rFonts w:eastAsia="Arial Unicode MS" w:cs="Arial"/>
          <w:b/>
          <w:bCs/>
          <w:kern w:val="1"/>
          <w:lang w:eastAsia="ar-SA"/>
        </w:rPr>
      </w:pPr>
    </w:p>
    <w:tbl>
      <w:tblPr>
        <w:tblW w:w="8370" w:type="dxa"/>
        <w:tblInd w:w="712" w:type="dxa"/>
        <w:tblLayout w:type="fixed"/>
        <w:tblCellMar>
          <w:left w:w="0" w:type="dxa"/>
          <w:right w:w="0" w:type="dxa"/>
        </w:tblCellMar>
        <w:tblLook w:val="0000" w:firstRow="0" w:lastRow="0" w:firstColumn="0" w:lastColumn="0" w:noHBand="0" w:noVBand="0"/>
      </w:tblPr>
      <w:tblGrid>
        <w:gridCol w:w="3009"/>
        <w:gridCol w:w="5361"/>
      </w:tblGrid>
      <w:tr w:rsidR="00445B62" w:rsidRPr="006C52B4" w:rsidTr="006F5B01">
        <w:trPr>
          <w:cantSplit/>
          <w:trHeight w:val="128"/>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 xml:space="preserve">Name of the Organisation </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479"/>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Address</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Contact details</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Name of the Responsible Person (Block capital)</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Position</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Signature + Stamp</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A50C9C" w:rsidRDefault="00445B62" w:rsidP="006F5B01">
            <w:pPr>
              <w:autoSpaceDE w:val="0"/>
              <w:autoSpaceDN w:val="0"/>
              <w:adjustRightInd w:val="0"/>
              <w:jc w:val="both"/>
              <w:rPr>
                <w:rFonts w:ascii="Arial" w:hAnsi="Arial" w:cs="Arial"/>
                <w:b/>
                <w:bCs/>
                <w:sz w:val="22"/>
              </w:rPr>
            </w:pPr>
            <w:r w:rsidRPr="00A50C9C">
              <w:rPr>
                <w:rFonts w:ascii="Arial" w:hAnsi="Arial" w:cs="Arial"/>
                <w:b/>
                <w:bCs/>
                <w:sz w:val="22"/>
              </w:rPr>
              <w:t>Date</w:t>
            </w:r>
          </w:p>
        </w:tc>
        <w:tc>
          <w:tcPr>
            <w:tcW w:w="5361" w:type="dxa"/>
            <w:tcBorders>
              <w:top w:val="single" w:sz="6" w:space="0" w:color="000000"/>
              <w:left w:val="single" w:sz="6" w:space="0" w:color="000000"/>
              <w:bottom w:val="single" w:sz="6" w:space="0" w:color="000000"/>
              <w:right w:val="single" w:sz="6" w:space="0" w:color="000000"/>
            </w:tcBorders>
          </w:tcPr>
          <w:p w:rsidR="00445B62" w:rsidRPr="00A50C9C" w:rsidRDefault="00445B62" w:rsidP="006F5B01">
            <w:pPr>
              <w:autoSpaceDE w:val="0"/>
              <w:autoSpaceDN w:val="0"/>
              <w:adjustRightInd w:val="0"/>
              <w:jc w:val="both"/>
              <w:rPr>
                <w:rFonts w:ascii="Arial" w:hAnsi="Arial" w:cs="Arial"/>
                <w:b/>
                <w:bCs/>
                <w:sz w:val="22"/>
              </w:rPr>
            </w:pPr>
          </w:p>
          <w:p w:rsidR="00445B62" w:rsidRPr="00A50C9C" w:rsidRDefault="00445B62" w:rsidP="006F5B01">
            <w:pPr>
              <w:autoSpaceDE w:val="0"/>
              <w:autoSpaceDN w:val="0"/>
              <w:adjustRightInd w:val="0"/>
              <w:jc w:val="both"/>
              <w:rPr>
                <w:rFonts w:ascii="Arial" w:hAnsi="Arial" w:cs="Arial"/>
                <w:b/>
                <w:bCs/>
                <w:sz w:val="22"/>
              </w:rPr>
            </w:pPr>
          </w:p>
        </w:tc>
      </w:tr>
    </w:tbl>
    <w:p w:rsidR="00445B62" w:rsidRPr="0082421A" w:rsidRDefault="00445B62" w:rsidP="00445B62">
      <w:pPr>
        <w:autoSpaceDE w:val="0"/>
        <w:autoSpaceDN w:val="0"/>
        <w:adjustRightInd w:val="0"/>
        <w:jc w:val="both"/>
        <w:rPr>
          <w:rFonts w:ascii="TimesNewRoman,Bold" w:hAnsi="TimesNewRoman,Bold" w:cs="TimesNewRoman,Bold"/>
          <w:b/>
          <w:bCs/>
        </w:rPr>
      </w:pPr>
    </w:p>
    <w:sectPr w:rsidR="00445B62" w:rsidRPr="008242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9BC" w:rsidRDefault="00C829BC" w:rsidP="00445B62">
      <w:r>
        <w:separator/>
      </w:r>
    </w:p>
  </w:endnote>
  <w:endnote w:type="continuationSeparator" w:id="0">
    <w:p w:rsidR="00C829BC" w:rsidRDefault="00C829BC" w:rsidP="004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Microsoft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4780"/>
      <w:docPartObj>
        <w:docPartGallery w:val="Page Numbers (Bottom of Page)"/>
        <w:docPartUnique/>
      </w:docPartObj>
    </w:sdtPr>
    <w:sdtEndPr>
      <w:rPr>
        <w:noProof/>
      </w:rPr>
    </w:sdtEndPr>
    <w:sdtContent>
      <w:p w:rsidR="00596F17" w:rsidRDefault="00596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96F17" w:rsidRDefault="0059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9BC" w:rsidRDefault="00C829BC" w:rsidP="00445B62">
      <w:bookmarkStart w:id="0" w:name="_Hlk89425586"/>
      <w:bookmarkEnd w:id="0"/>
      <w:r>
        <w:separator/>
      </w:r>
    </w:p>
  </w:footnote>
  <w:footnote w:type="continuationSeparator" w:id="0">
    <w:p w:rsidR="00C829BC" w:rsidRDefault="00C829BC" w:rsidP="004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62" w:rsidRDefault="00E71EDA" w:rsidP="00E71EDA">
    <w:pPr>
      <w:pStyle w:val="Header"/>
      <w:tabs>
        <w:tab w:val="left" w:pos="1665"/>
      </w:tabs>
    </w:pPr>
    <w:r>
      <w:rPr>
        <w:noProof/>
      </w:rPr>
      <w:drawing>
        <wp:inline distT="0" distB="0" distL="0" distR="0">
          <wp:extent cx="2276716"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322697" cy="505303"/>
                  </a:xfrm>
                  <a:prstGeom prst="rect">
                    <a:avLst/>
                  </a:prstGeom>
                </pic:spPr>
              </pic:pic>
            </a:graphicData>
          </a:graphic>
        </wp:inline>
      </w:drawing>
    </w:r>
    <w:r>
      <w:tab/>
    </w:r>
    <w:r>
      <w:rPr>
        <w:noProof/>
      </w:rPr>
      <w:t xml:space="preserve">                                    </w:t>
    </w:r>
    <w:r>
      <w:rPr>
        <w:noProof/>
      </w:rPr>
      <w:drawing>
        <wp:inline distT="0" distB="0" distL="0" distR="0">
          <wp:extent cx="2030130" cy="45919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biopama.png"/>
                  <pic:cNvPicPr/>
                </pic:nvPicPr>
                <pic:blipFill>
                  <a:blip r:embed="rId2">
                    <a:extLst>
                      <a:ext uri="{28A0092B-C50C-407E-A947-70E740481C1C}">
                        <a14:useLocalDpi xmlns:a14="http://schemas.microsoft.com/office/drawing/2010/main" val="0"/>
                      </a:ext>
                    </a:extLst>
                  </a:blip>
                  <a:stretch>
                    <a:fillRect/>
                  </a:stretch>
                </pic:blipFill>
                <pic:spPr>
                  <a:xfrm>
                    <a:off x="0" y="0"/>
                    <a:ext cx="2049211" cy="4635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D63"/>
    <w:multiLevelType w:val="hybridMultilevel"/>
    <w:tmpl w:val="BC42AD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41C03"/>
    <w:multiLevelType w:val="hybridMultilevel"/>
    <w:tmpl w:val="C0A61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62"/>
    <w:rsid w:val="00163908"/>
    <w:rsid w:val="00240BA8"/>
    <w:rsid w:val="002D6973"/>
    <w:rsid w:val="003A2FD1"/>
    <w:rsid w:val="003B65F0"/>
    <w:rsid w:val="00445B62"/>
    <w:rsid w:val="00592685"/>
    <w:rsid w:val="00596F17"/>
    <w:rsid w:val="00760D85"/>
    <w:rsid w:val="007B75C1"/>
    <w:rsid w:val="00A50C9C"/>
    <w:rsid w:val="00C221CE"/>
    <w:rsid w:val="00C829BC"/>
    <w:rsid w:val="00E04EFB"/>
    <w:rsid w:val="00E71EDA"/>
    <w:rsid w:val="00E7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0D921"/>
  <w15:chartTrackingRefBased/>
  <w15:docId w15:val="{A400B3D3-0D1B-4C76-9D62-0DBF5DF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62"/>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445B62"/>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B62"/>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445B62"/>
    <w:pPr>
      <w:tabs>
        <w:tab w:val="center" w:pos="4513"/>
        <w:tab w:val="right" w:pos="9026"/>
      </w:tabs>
    </w:pPr>
  </w:style>
  <w:style w:type="character" w:customStyle="1" w:styleId="HeaderChar">
    <w:name w:val="Header Char"/>
    <w:basedOn w:val="DefaultParagraphFont"/>
    <w:link w:val="Header"/>
    <w:uiPriority w:val="99"/>
    <w:rsid w:val="00445B62"/>
    <w:rPr>
      <w:rFonts w:ascii="Franklin Gothic Book" w:hAnsi="Franklin Gothic Book"/>
      <w:sz w:val="24"/>
      <w:szCs w:val="24"/>
    </w:rPr>
  </w:style>
  <w:style w:type="paragraph" w:styleId="Footer">
    <w:name w:val="footer"/>
    <w:basedOn w:val="Normal"/>
    <w:link w:val="FooterChar"/>
    <w:uiPriority w:val="99"/>
    <w:unhideWhenUsed/>
    <w:rsid w:val="00445B62"/>
    <w:pPr>
      <w:tabs>
        <w:tab w:val="center" w:pos="4513"/>
        <w:tab w:val="right" w:pos="9026"/>
      </w:tabs>
    </w:pPr>
  </w:style>
  <w:style w:type="character" w:customStyle="1" w:styleId="FooterChar">
    <w:name w:val="Footer Char"/>
    <w:basedOn w:val="DefaultParagraphFont"/>
    <w:link w:val="Footer"/>
    <w:uiPriority w:val="99"/>
    <w:rsid w:val="00445B62"/>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DEGUIGNET Marine</cp:lastModifiedBy>
  <cp:revision>4</cp:revision>
  <dcterms:created xsi:type="dcterms:W3CDTF">2022-02-22T09:09:00Z</dcterms:created>
  <dcterms:modified xsi:type="dcterms:W3CDTF">2022-05-09T09:33:00Z</dcterms:modified>
</cp:coreProperties>
</file>