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C78F" w14:textId="286D81D3" w:rsidR="00B93F61" w:rsidRDefault="00A4602B" w:rsidP="00A4602B">
      <w:pPr>
        <w:pStyle w:val="Heading1"/>
        <w:jc w:val="center"/>
        <w:rPr>
          <w:lang w:val="en-029"/>
        </w:rPr>
      </w:pPr>
      <w:r>
        <w:rPr>
          <w:lang w:val="en-029"/>
        </w:rPr>
        <w:t>BIOPAMA Grantee communications: Project fiche</w:t>
      </w:r>
    </w:p>
    <w:p w14:paraId="20F0FFE1" w14:textId="58952272" w:rsidR="00A4602B" w:rsidRDefault="00A4602B" w:rsidP="002E411D">
      <w:pPr>
        <w:jc w:val="both"/>
        <w:rPr>
          <w:lang w:val="en-029"/>
        </w:rPr>
      </w:pPr>
    </w:p>
    <w:p w14:paraId="6C57511E" w14:textId="738B61CB" w:rsidR="00A4602B" w:rsidRDefault="00A4602B" w:rsidP="002E411D">
      <w:pPr>
        <w:jc w:val="both"/>
        <w:rPr>
          <w:rFonts w:asciiTheme="minorHAnsi" w:hAnsiTheme="minorHAnsi" w:cstheme="minorHAnsi"/>
          <w:sz w:val="22"/>
        </w:rPr>
      </w:pPr>
      <w:r w:rsidRPr="00A4602B">
        <w:rPr>
          <w:rFonts w:asciiTheme="minorHAnsi" w:hAnsiTheme="minorHAnsi" w:cstheme="minorHAnsi"/>
          <w:sz w:val="22"/>
        </w:rPr>
        <w:t xml:space="preserve">Please fill in this project fiche in English, French or Spanish and send it to your BIOPAMA Action Component focal point within 30 days from the signature of your contract. </w:t>
      </w:r>
      <w:r>
        <w:rPr>
          <w:rFonts w:asciiTheme="minorHAnsi" w:hAnsiTheme="minorHAnsi" w:cstheme="minorHAnsi"/>
          <w:sz w:val="22"/>
        </w:rPr>
        <w:t xml:space="preserve"> </w:t>
      </w:r>
    </w:p>
    <w:p w14:paraId="59A5E512" w14:textId="1D9DA58A" w:rsidR="00371FE9" w:rsidRDefault="00371FE9" w:rsidP="002E411D">
      <w:pPr>
        <w:jc w:val="both"/>
        <w:rPr>
          <w:rFonts w:asciiTheme="minorHAnsi" w:hAnsiTheme="minorHAnsi" w:cstheme="minorHAnsi"/>
          <w:sz w:val="22"/>
        </w:rPr>
      </w:pPr>
      <w:r w:rsidRPr="001454F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BA4D55" wp14:editId="306EBB81">
            <wp:simplePos x="0" y="0"/>
            <wp:positionH relativeFrom="margin">
              <wp:align>left</wp:align>
            </wp:positionH>
            <wp:positionV relativeFrom="margin">
              <wp:posOffset>1023620</wp:posOffset>
            </wp:positionV>
            <wp:extent cx="476250" cy="476250"/>
            <wp:effectExtent l="0" t="0" r="0" b="0"/>
            <wp:wrapSquare wrapText="bothSides"/>
            <wp:docPr id="6" name="Picture 6" descr="D:\Home\Desktop\high impor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\Desktop\high importa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E4E3D2" w14:textId="1E295D1A" w:rsidR="00371FE9" w:rsidRPr="00371FE9" w:rsidRDefault="00371FE9" w:rsidP="00371FE9">
      <w:pPr>
        <w:jc w:val="both"/>
        <w:rPr>
          <w:rFonts w:asciiTheme="minorHAnsi" w:hAnsiTheme="minorHAnsi" w:cstheme="minorHAnsi"/>
          <w:b/>
          <w:i/>
          <w:sz w:val="22"/>
        </w:rPr>
      </w:pPr>
      <w:r w:rsidRPr="00371FE9">
        <w:rPr>
          <w:rFonts w:asciiTheme="minorHAnsi" w:hAnsiTheme="minorHAnsi" w:cstheme="minorHAnsi"/>
          <w:b/>
          <w:i/>
          <w:sz w:val="22"/>
        </w:rPr>
        <w:t xml:space="preserve">Do not forget to send us three images that represent your project at the same time with this project fiche information. </w:t>
      </w:r>
    </w:p>
    <w:p w14:paraId="1FB0369D" w14:textId="7AB8C655" w:rsidR="00A4602B" w:rsidRDefault="00A4602B" w:rsidP="00A4602B">
      <w:pPr>
        <w:jc w:val="both"/>
      </w:pPr>
    </w:p>
    <w:tbl>
      <w:tblPr>
        <w:tblStyle w:val="ListTable6Colorful-Accent1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71FE9" w:rsidRPr="00371FE9" w14:paraId="7F9C07D9" w14:textId="77777777" w:rsidTr="0037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2A2788AE" w14:textId="0687034D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1. Title of the project</w:t>
            </w:r>
          </w:p>
          <w:p w14:paraId="1EB4D0AC" w14:textId="7BDEE38A" w:rsidR="00371FE9" w:rsidRDefault="00371FE9" w:rsidP="005B40D5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04966683" w14:textId="30CC1A06" w:rsidR="00371FE9" w:rsidRPr="00371FE9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(</w:t>
            </w:r>
            <w:r w:rsidRPr="00371FE9">
              <w:rPr>
                <w:rFonts w:asciiTheme="minorHAnsi" w:hAnsiTheme="minorHAnsi" w:cstheme="minorHAnsi"/>
                <w:b w:val="0"/>
                <w:color w:val="auto"/>
              </w:rPr>
              <w:t>add text)</w:t>
            </w:r>
          </w:p>
          <w:p w14:paraId="49B353A0" w14:textId="77777777" w:rsidR="00371FE9" w:rsidRP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="00371FE9" w:rsidRPr="00371FE9" w14:paraId="552ABD0A" w14:textId="77777777" w:rsidTr="0037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582D1926" w14:textId="43E014B4" w:rsidR="00371FE9" w:rsidRPr="00371FE9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2. Your project ID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r w:rsidRPr="00371FE9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</w:tc>
      </w:tr>
      <w:tr w:rsidR="00371FE9" w:rsidRPr="00371FE9" w14:paraId="537D03AC" w14:textId="77777777" w:rsidTr="00371FE9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63A31A99" w14:textId="64FD129C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3. Location (country/</w:t>
            </w:r>
            <w:proofErr w:type="spellStart"/>
            <w:r w:rsidRPr="00371FE9">
              <w:rPr>
                <w:rFonts w:asciiTheme="minorHAnsi" w:hAnsiTheme="minorHAnsi" w:cstheme="minorHAnsi"/>
                <w:color w:val="auto"/>
              </w:rPr>
              <w:t>ies</w:t>
            </w:r>
            <w:proofErr w:type="spellEnd"/>
            <w:r w:rsidRPr="00371FE9">
              <w:rPr>
                <w:rFonts w:asciiTheme="minorHAnsi" w:hAnsiTheme="minorHAnsi" w:cstheme="minorHAnsi"/>
                <w:color w:val="auto"/>
              </w:rPr>
              <w:t xml:space="preserve"> and region) </w:t>
            </w:r>
          </w:p>
          <w:p w14:paraId="5BBFDF7C" w14:textId="6AED78B4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</w:p>
          <w:p w14:paraId="333C775F" w14:textId="31BC333B" w:rsidR="00371FE9" w:rsidRPr="00371FE9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371FE9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  <w:p w14:paraId="034043FD" w14:textId="77777777" w:rsidR="00371FE9" w:rsidRP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="00371FE9" w:rsidRPr="00371FE9" w14:paraId="4856FE4D" w14:textId="77777777" w:rsidTr="0037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7E02B141" w14:textId="77777777" w:rsidR="00371FE9" w:rsidRPr="00371FE9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 xml:space="preserve">4. Duration (exact start and end dates, as per your contract) </w:t>
            </w:r>
          </w:p>
        </w:tc>
      </w:tr>
      <w:tr w:rsidR="00371FE9" w:rsidRPr="00371FE9" w14:paraId="1C28443C" w14:textId="77777777" w:rsidTr="00371FE9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36808DF5" w14:textId="77777777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5. Protected and conserved area(s) concerned (with WDPA ID if applicable and the link on the BIOPAMA Reference Information System rris.biopama.org)</w:t>
            </w:r>
          </w:p>
          <w:p w14:paraId="3C994086" w14:textId="77777777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</w:p>
          <w:p w14:paraId="53E3CB5A" w14:textId="77777777" w:rsidR="00371FE9" w:rsidRDefault="00371FE9" w:rsidP="005B40D5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71FE9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  <w:p w14:paraId="4C66BB32" w14:textId="4ECE1AB7" w:rsidR="00371FE9" w:rsidRPr="00371FE9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  <w:tr w:rsidR="00371FE9" w:rsidRPr="00371FE9" w14:paraId="723ACF1D" w14:textId="77777777" w:rsidTr="0037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4FCE67D2" w14:textId="0C178F32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6. Diagnostic tool used (where applicable)</w:t>
            </w:r>
          </w:p>
          <w:p w14:paraId="7EDD199F" w14:textId="032CEC44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</w:p>
          <w:p w14:paraId="6D7097C9" w14:textId="137BE4DF" w:rsidR="00371FE9" w:rsidRPr="00371FE9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371FE9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  <w:p w14:paraId="3C71BBB4" w14:textId="77777777" w:rsidR="00371FE9" w:rsidRP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="00371FE9" w:rsidRPr="00371FE9" w14:paraId="0AFDC160" w14:textId="77777777" w:rsidTr="00371FE9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55288CDC" w14:textId="25AEEA04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7. The BIOPAMA AC objective(s) addressed</w:t>
            </w:r>
          </w:p>
          <w:p w14:paraId="42547524" w14:textId="3D1ED02D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</w:p>
          <w:p w14:paraId="62252FFA" w14:textId="47AE7DA9" w:rsidR="00371FE9" w:rsidRPr="00371FE9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371FE9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  <w:p w14:paraId="0FB0C18C" w14:textId="77777777" w:rsidR="00371FE9" w:rsidRP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="00371FE9" w:rsidRPr="00371FE9" w14:paraId="3D39B950" w14:textId="77777777" w:rsidTr="0037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43F0251D" w14:textId="00E4AFDB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8. Priority need addressed</w:t>
            </w:r>
          </w:p>
          <w:p w14:paraId="603B0C32" w14:textId="544FB760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</w:p>
          <w:p w14:paraId="113AC1AF" w14:textId="162507F4" w:rsidR="00371FE9" w:rsidRPr="00371FE9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371FE9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  <w:p w14:paraId="6ECCADF0" w14:textId="77777777" w:rsidR="00371FE9" w:rsidRP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="00371FE9" w:rsidRPr="00371FE9" w14:paraId="1BFE58FF" w14:textId="77777777" w:rsidTr="00371FE9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6A8705E8" w14:textId="7C305CBC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9. Project activities (approx. 200 words)</w:t>
            </w:r>
          </w:p>
          <w:p w14:paraId="66629C3E" w14:textId="7010F1C7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</w:p>
          <w:p w14:paraId="551857C7" w14:textId="21EC4A22" w:rsidR="00371FE9" w:rsidRPr="00371FE9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371FE9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  <w:p w14:paraId="58FA78EF" w14:textId="77777777" w:rsidR="00371FE9" w:rsidRP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="00371FE9" w:rsidRPr="00371FE9" w14:paraId="747BA9C4" w14:textId="77777777" w:rsidTr="0037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299DAAAE" w14:textId="77777777" w:rsidR="00371FE9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371FE9">
              <w:rPr>
                <w:rFonts w:asciiTheme="minorHAnsi" w:hAnsiTheme="minorHAnsi" w:cstheme="minorHAnsi"/>
                <w:color w:val="auto"/>
              </w:rPr>
              <w:t>10. The change the project implementation will bring for the protected area(s) (approx. 200 words)</w:t>
            </w:r>
          </w:p>
          <w:p w14:paraId="1779929E" w14:textId="77777777" w:rsidR="00371FE9" w:rsidRDefault="00371FE9" w:rsidP="00371FE9">
            <w:pPr>
              <w:rPr>
                <w:rFonts w:asciiTheme="minorHAnsi" w:hAnsiTheme="minorHAnsi" w:cstheme="minorHAnsi"/>
                <w:color w:val="auto"/>
              </w:rPr>
            </w:pPr>
          </w:p>
          <w:p w14:paraId="07A8DEE5" w14:textId="1BCBB5AE" w:rsidR="00371FE9" w:rsidRPr="00371FE9" w:rsidRDefault="00371FE9" w:rsidP="00371FE9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71FE9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</w:tc>
      </w:tr>
      <w:tr w:rsidR="00371FE9" w:rsidRPr="00371FE9" w14:paraId="56505D2B" w14:textId="77777777" w:rsidTr="00371FE9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72CB558" w14:textId="640F03C7" w:rsidR="00371FE9" w:rsidRPr="00371FE9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371FE9">
              <w:rPr>
                <w:rFonts w:asciiTheme="minorHAnsi" w:hAnsiTheme="minorHAnsi" w:cstheme="minorHAnsi"/>
                <w:bCs w:val="0"/>
                <w:color w:val="auto"/>
              </w:rPr>
              <w:lastRenderedPageBreak/>
              <w:t>11. Keywords</w:t>
            </w:r>
            <w:r w:rsidRPr="00371FE9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r w:rsidRPr="00371FE9">
              <w:rPr>
                <w:rFonts w:asciiTheme="minorHAnsi" w:hAnsiTheme="minorHAnsi" w:cstheme="minorHAnsi"/>
                <w:b w:val="0"/>
                <w:bCs w:val="0"/>
                <w:color w:val="auto"/>
                <w:highlight w:val="yellow"/>
              </w:rPr>
              <w:t>(</w:t>
            </w:r>
            <w:r w:rsidRPr="00371FE9">
              <w:rPr>
                <w:rFonts w:asciiTheme="minorHAnsi" w:hAnsiTheme="minorHAnsi" w:cstheme="minorHAnsi"/>
                <w:b w:val="0"/>
                <w:bCs w:val="0"/>
                <w:i/>
                <w:color w:val="auto"/>
                <w:highlight w:val="yellow"/>
              </w:rPr>
              <w:t>select maximum three from each of the following categories, by deleting the non-relevant ones</w:t>
            </w:r>
            <w:r w:rsidRPr="00371FE9">
              <w:rPr>
                <w:rFonts w:asciiTheme="minorHAnsi" w:hAnsiTheme="minorHAnsi" w:cstheme="minorHAnsi"/>
                <w:b w:val="0"/>
                <w:bCs w:val="0"/>
                <w:color w:val="auto"/>
                <w:highlight w:val="yellow"/>
              </w:rPr>
              <w:t>):</w:t>
            </w:r>
            <w:r w:rsidRPr="00371FE9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</w:p>
          <w:p w14:paraId="1935D59A" w14:textId="77777777" w:rsidR="00371FE9" w:rsidRPr="00371FE9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  <w:p w14:paraId="41502640" w14:textId="77777777" w:rsidR="00371FE9" w:rsidRPr="00371FE9" w:rsidRDefault="00371FE9" w:rsidP="00371FE9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contextualSpacing w:val="0"/>
              <w:rPr>
                <w:rFonts w:cstheme="minorHAnsi"/>
                <w:color w:val="auto"/>
              </w:rPr>
            </w:pPr>
            <w:r w:rsidRPr="00371FE9">
              <w:rPr>
                <w:rFonts w:cstheme="minorHAnsi"/>
                <w:color w:val="auto"/>
              </w:rPr>
              <w:t xml:space="preserve">Type of priority area:  </w:t>
            </w:r>
            <w:r w:rsidRPr="00371FE9">
              <w:rPr>
                <w:rFonts w:cstheme="minorHAnsi"/>
                <w:b w:val="0"/>
                <w:color w:val="auto"/>
              </w:rPr>
              <w:t>Marine Protected Area – Marine Managed areas - Terrestrial Protected Area - Indigenous and Community Conserved Area (ICCA) -  Privately Protected Area – Conservancy - Key Landscape for Conservation – Key Biodiversity Area – Transboundary areas</w:t>
            </w:r>
            <w:r w:rsidRPr="00371FE9">
              <w:rPr>
                <w:rFonts w:cstheme="minorHAnsi"/>
                <w:color w:val="auto"/>
              </w:rPr>
              <w:t> </w:t>
            </w:r>
          </w:p>
          <w:p w14:paraId="3AD82CA8" w14:textId="77777777" w:rsidR="00371FE9" w:rsidRPr="00371FE9" w:rsidRDefault="00371FE9" w:rsidP="00371FE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240" w:line="348" w:lineRule="atLeast"/>
              <w:contextualSpacing w:val="0"/>
              <w:rPr>
                <w:rFonts w:cstheme="minorHAnsi"/>
                <w:color w:val="auto"/>
              </w:rPr>
            </w:pPr>
            <w:r w:rsidRPr="00371FE9">
              <w:rPr>
                <w:rFonts w:cstheme="minorHAnsi"/>
                <w:color w:val="auto"/>
              </w:rPr>
              <w:t xml:space="preserve">Primary objective: </w:t>
            </w:r>
            <w:r w:rsidRPr="00371FE9">
              <w:rPr>
                <w:rFonts w:cstheme="minorHAnsi"/>
                <w:b w:val="0"/>
                <w:color w:val="auto"/>
              </w:rPr>
              <w:t>Governance – Management Effectiveness – Livelihoods</w:t>
            </w:r>
          </w:p>
          <w:p w14:paraId="123606D8" w14:textId="79C9B3D2" w:rsidR="00371FE9" w:rsidRPr="00371FE9" w:rsidRDefault="00371FE9" w:rsidP="00371FE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240" w:line="348" w:lineRule="atLeast"/>
              <w:contextualSpacing w:val="0"/>
              <w:rPr>
                <w:rFonts w:cstheme="minorHAnsi"/>
                <w:color w:val="auto"/>
              </w:rPr>
            </w:pPr>
            <w:r w:rsidRPr="00371FE9">
              <w:rPr>
                <w:rFonts w:cstheme="minorHAnsi"/>
                <w:color w:val="auto"/>
              </w:rPr>
              <w:t xml:space="preserve">Target groups: </w:t>
            </w:r>
            <w:r w:rsidRPr="00371FE9">
              <w:rPr>
                <w:rFonts w:cstheme="minorHAnsi"/>
                <w:b w:val="0"/>
                <w:color w:val="auto"/>
              </w:rPr>
              <w:t>Local communities – Indigenous people – Youth – Women – Private sector – Farmers/Fishermen</w:t>
            </w:r>
            <w:r w:rsidR="009A3A98">
              <w:rPr>
                <w:rFonts w:cstheme="minorHAnsi"/>
                <w:b w:val="0"/>
                <w:color w:val="auto"/>
              </w:rPr>
              <w:t xml:space="preserve"> – National or local PA agency – National Government – Subnational Government </w:t>
            </w:r>
            <w:bookmarkStart w:id="0" w:name="_GoBack"/>
            <w:bookmarkEnd w:id="0"/>
          </w:p>
          <w:p w14:paraId="3DB14FD4" w14:textId="0BA8F80E" w:rsidR="00371FE9" w:rsidRPr="00371FE9" w:rsidRDefault="00371FE9" w:rsidP="00371FE9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contextualSpacing w:val="0"/>
              <w:rPr>
                <w:rFonts w:cstheme="minorHAnsi"/>
                <w:color w:val="auto"/>
              </w:rPr>
            </w:pPr>
            <w:proofErr w:type="gramStart"/>
            <w:r w:rsidRPr="00371FE9">
              <w:rPr>
                <w:rFonts w:cstheme="minorHAnsi"/>
                <w:color w:val="auto"/>
              </w:rPr>
              <w:t xml:space="preserve">Main activity focus : </w:t>
            </w:r>
            <w:r w:rsidRPr="00371FE9">
              <w:rPr>
                <w:rFonts w:cstheme="minorHAnsi"/>
                <w:b w:val="0"/>
                <w:color w:val="auto"/>
              </w:rPr>
              <w:t>Management plan - Enforcement – Legal framework/Regulation – Illegal activities - Co-management - Participation - Livelihoods/ Alternative economic activities – Sustainable development – Landscape approach – Eco-tourism –– Sustainable financing- Threatened species – Human-Wildlife conflict -  Ecosystem/habitat restoration - Invasive Alien species – Survey/Data knowledge management  – Protected Area Management Effectiveness (PAME)  - Protected Area Governance Effectiveness (PAGE)  - Capacity building – Awareness/education – Climate adaptation/mitigation/resilience – Monitoring/Patrol equipment – Human rights – IUCN Green List.</w:t>
            </w:r>
            <w:proofErr w:type="gramEnd"/>
          </w:p>
        </w:tc>
      </w:tr>
    </w:tbl>
    <w:p w14:paraId="6DE0FDA6" w14:textId="3E81C93F" w:rsidR="00371FE9" w:rsidRPr="00371FE9" w:rsidRDefault="00371FE9" w:rsidP="00A4602B">
      <w:pPr>
        <w:jc w:val="both"/>
      </w:pPr>
    </w:p>
    <w:p w14:paraId="723BD3F8" w14:textId="64BE7434" w:rsidR="00A4602B" w:rsidRPr="00371FE9" w:rsidRDefault="00A4602B" w:rsidP="00A4602B">
      <w:pPr>
        <w:jc w:val="both"/>
      </w:pPr>
    </w:p>
    <w:p w14:paraId="33E9096A" w14:textId="39E1D060" w:rsidR="00A4602B" w:rsidRDefault="00A4602B" w:rsidP="00A4602B">
      <w:pPr>
        <w:jc w:val="both"/>
      </w:pPr>
    </w:p>
    <w:p w14:paraId="281E7F42" w14:textId="11B39348" w:rsidR="00A4602B" w:rsidRDefault="00A4602B" w:rsidP="00A4602B">
      <w:pPr>
        <w:ind w:left="720"/>
        <w:jc w:val="both"/>
      </w:pPr>
      <w:r>
        <w:t xml:space="preserve"> </w:t>
      </w:r>
    </w:p>
    <w:sectPr w:rsidR="00A4602B" w:rsidSect="00A4602B">
      <w:headerReference w:type="default" r:id="rId9"/>
      <w:footerReference w:type="default" r:id="rId10"/>
      <w:pgSz w:w="11900" w:h="16840"/>
      <w:pgMar w:top="1843" w:right="1417" w:bottom="27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D287A" w14:textId="77777777" w:rsidR="0091126B" w:rsidRDefault="0091126B" w:rsidP="0016098E">
      <w:r>
        <w:separator/>
      </w:r>
    </w:p>
  </w:endnote>
  <w:endnote w:type="continuationSeparator" w:id="0">
    <w:p w14:paraId="59E299BC" w14:textId="77777777" w:rsidR="0091126B" w:rsidRDefault="0091126B" w:rsidP="0016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6299" w14:textId="32C2E7F8" w:rsidR="0016098E" w:rsidRDefault="0012672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B922370" wp14:editId="0A04AD66">
          <wp:simplePos x="0" y="0"/>
          <wp:positionH relativeFrom="column">
            <wp:posOffset>1569193</wp:posOffset>
          </wp:positionH>
          <wp:positionV relativeFrom="paragraph">
            <wp:posOffset>-688340</wp:posOffset>
          </wp:positionV>
          <wp:extent cx="2870835" cy="1285990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835" cy="128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43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9862C" wp14:editId="707CE364">
              <wp:simplePos x="0" y="0"/>
              <wp:positionH relativeFrom="column">
                <wp:posOffset>-937895</wp:posOffset>
              </wp:positionH>
              <wp:positionV relativeFrom="paragraph">
                <wp:posOffset>196850</wp:posOffset>
              </wp:positionV>
              <wp:extent cx="7600950" cy="4191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419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6D2EA" w14:textId="4F290993" w:rsidR="006A043E" w:rsidRPr="0031526D" w:rsidRDefault="006A043E" w:rsidP="006A043E">
                          <w:pPr>
                            <w:jc w:val="center"/>
                            <w:rPr>
                              <w:color w:val="679B95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986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85pt;margin-top:15.5pt;width:59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" stroked="f">
              <v:fill opacity="0"/>
              <v:textbox>
                <w:txbxContent>
                  <w:p w14:paraId="2D66D2EA" w14:textId="4F290993" w:rsidR="006A043E" w:rsidRPr="0031526D" w:rsidRDefault="006A043E" w:rsidP="006A043E">
                    <w:pPr>
                      <w:jc w:val="center"/>
                      <w:rPr>
                        <w:color w:val="679B95"/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D61E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3CAB79" wp14:editId="022C67A9">
          <wp:simplePos x="0" y="0"/>
          <wp:positionH relativeFrom="column">
            <wp:posOffset>2580640</wp:posOffset>
          </wp:positionH>
          <wp:positionV relativeFrom="paragraph">
            <wp:posOffset>-1913061</wp:posOffset>
          </wp:positionV>
          <wp:extent cx="4087521" cy="2604576"/>
          <wp:effectExtent l="0" t="0" r="1905" b="1206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ves_1@3x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69"/>
                  <a:stretch/>
                </pic:blipFill>
                <pic:spPr bwMode="auto">
                  <a:xfrm>
                    <a:off x="0" y="0"/>
                    <a:ext cx="4110890" cy="2619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300A7" w14:textId="77777777" w:rsidR="0091126B" w:rsidRDefault="0091126B" w:rsidP="0016098E">
      <w:r>
        <w:separator/>
      </w:r>
    </w:p>
  </w:footnote>
  <w:footnote w:type="continuationSeparator" w:id="0">
    <w:p w14:paraId="6EA0464D" w14:textId="77777777" w:rsidR="0091126B" w:rsidRDefault="0091126B" w:rsidP="0016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04D5B" w14:textId="4BF69B0F" w:rsidR="0016098E" w:rsidRDefault="0016098E">
    <w:pPr>
      <w:pStyle w:val="Header"/>
    </w:pPr>
    <w:r w:rsidRPr="0031526D">
      <w:rPr>
        <w:noProof/>
        <w:highlight w:val="yellow"/>
        <w:lang w:eastAsia="en-GB"/>
      </w:rPr>
      <w:drawing>
        <wp:anchor distT="0" distB="0" distL="114300" distR="114300" simplePos="0" relativeHeight="251656192" behindDoc="1" locked="0" layoutInCell="1" allowOverlap="1" wp14:anchorId="1FA3A6A2" wp14:editId="27E0A831">
          <wp:simplePos x="0" y="0"/>
          <wp:positionH relativeFrom="column">
            <wp:posOffset>3266313</wp:posOffset>
          </wp:positionH>
          <wp:positionV relativeFrom="paragraph">
            <wp:posOffset>125095</wp:posOffset>
          </wp:positionV>
          <wp:extent cx="2489200" cy="56303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56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D2A"/>
    <w:multiLevelType w:val="hybridMultilevel"/>
    <w:tmpl w:val="F5AC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A46"/>
    <w:multiLevelType w:val="hybridMultilevel"/>
    <w:tmpl w:val="9C26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50CF"/>
    <w:multiLevelType w:val="hybridMultilevel"/>
    <w:tmpl w:val="C470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D33F1"/>
    <w:multiLevelType w:val="hybridMultilevel"/>
    <w:tmpl w:val="CE74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41E9A"/>
    <w:multiLevelType w:val="hybridMultilevel"/>
    <w:tmpl w:val="791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24202"/>
    <w:multiLevelType w:val="hybridMultilevel"/>
    <w:tmpl w:val="010E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E"/>
    <w:rsid w:val="00090F51"/>
    <w:rsid w:val="000C29ED"/>
    <w:rsid w:val="0012672E"/>
    <w:rsid w:val="0016098E"/>
    <w:rsid w:val="00171C49"/>
    <w:rsid w:val="001D2728"/>
    <w:rsid w:val="00206F06"/>
    <w:rsid w:val="00240408"/>
    <w:rsid w:val="00275597"/>
    <w:rsid w:val="00294363"/>
    <w:rsid w:val="002E411D"/>
    <w:rsid w:val="003147CC"/>
    <w:rsid w:val="0031526D"/>
    <w:rsid w:val="00371FE9"/>
    <w:rsid w:val="00373E37"/>
    <w:rsid w:val="003771C2"/>
    <w:rsid w:val="00390DDA"/>
    <w:rsid w:val="003969FA"/>
    <w:rsid w:val="003C4858"/>
    <w:rsid w:val="003E1C4B"/>
    <w:rsid w:val="00401F24"/>
    <w:rsid w:val="00534338"/>
    <w:rsid w:val="005A1D7D"/>
    <w:rsid w:val="0064536A"/>
    <w:rsid w:val="00671A47"/>
    <w:rsid w:val="006A043E"/>
    <w:rsid w:val="00734E7E"/>
    <w:rsid w:val="007520E0"/>
    <w:rsid w:val="00767CF3"/>
    <w:rsid w:val="0078093F"/>
    <w:rsid w:val="008301D6"/>
    <w:rsid w:val="008B20B2"/>
    <w:rsid w:val="0091126B"/>
    <w:rsid w:val="0096009D"/>
    <w:rsid w:val="009A3A98"/>
    <w:rsid w:val="009D61E5"/>
    <w:rsid w:val="00A07E77"/>
    <w:rsid w:val="00A4602B"/>
    <w:rsid w:val="00A976E6"/>
    <w:rsid w:val="00AA183A"/>
    <w:rsid w:val="00AB3D8C"/>
    <w:rsid w:val="00B744FD"/>
    <w:rsid w:val="00B75078"/>
    <w:rsid w:val="00B93F61"/>
    <w:rsid w:val="00BB2243"/>
    <w:rsid w:val="00BD4ECC"/>
    <w:rsid w:val="00C6378D"/>
    <w:rsid w:val="00CA019E"/>
    <w:rsid w:val="00D17AB2"/>
    <w:rsid w:val="00DA2EDF"/>
    <w:rsid w:val="00DC0441"/>
    <w:rsid w:val="00DF5806"/>
    <w:rsid w:val="00E05AF4"/>
    <w:rsid w:val="00E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D724A"/>
  <w14:defaultImageDpi w14:val="32767"/>
  <w15:docId w15:val="{1A204841-7298-4FBC-B800-7AB9E75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8E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7CC"/>
    <w:pPr>
      <w:keepNext/>
      <w:keepLines/>
      <w:spacing w:before="240"/>
      <w:outlineLvl w:val="0"/>
    </w:pPr>
    <w:rPr>
      <w:rFonts w:ascii="Franklin Gothic Demi" w:eastAsiaTheme="majorEastAsia" w:hAnsi="Franklin Gothic Demi" w:cstheme="majorBidi"/>
      <w:color w:val="8FC04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CC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679C9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9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98E"/>
  </w:style>
  <w:style w:type="paragraph" w:styleId="Footer">
    <w:name w:val="footer"/>
    <w:basedOn w:val="Normal"/>
    <w:link w:val="FooterChar"/>
    <w:uiPriority w:val="99"/>
    <w:unhideWhenUsed/>
    <w:rsid w:val="001609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8E"/>
  </w:style>
  <w:style w:type="character" w:customStyle="1" w:styleId="Heading1Char">
    <w:name w:val="Heading 1 Char"/>
    <w:basedOn w:val="DefaultParagraphFont"/>
    <w:link w:val="Heading1"/>
    <w:uiPriority w:val="9"/>
    <w:rsid w:val="003147CC"/>
    <w:rPr>
      <w:rFonts w:ascii="Franklin Gothic Demi" w:eastAsiaTheme="majorEastAsia" w:hAnsi="Franklin Gothic Demi" w:cstheme="majorBidi"/>
      <w:color w:val="8FC0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7CC"/>
    <w:rPr>
      <w:rFonts w:ascii="Franklin Gothic Demi" w:eastAsiaTheme="majorEastAsia" w:hAnsi="Franklin Gothic Demi" w:cstheme="majorBidi"/>
      <w:color w:val="679C97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47CC"/>
    <w:pPr>
      <w:contextualSpacing/>
    </w:pPr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7CC"/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3F61"/>
    <w:rPr>
      <w:b/>
      <w:bCs/>
    </w:rPr>
  </w:style>
  <w:style w:type="paragraph" w:styleId="ListParagraph">
    <w:name w:val="List Paragraph"/>
    <w:basedOn w:val="Normal"/>
    <w:uiPriority w:val="34"/>
    <w:qFormat/>
    <w:rsid w:val="00CA019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8B20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0B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ListTable6Colorful-Accent1">
    <w:name w:val="List Table 6 Colorful Accent 1"/>
    <w:basedOn w:val="TableNormal"/>
    <w:uiPriority w:val="51"/>
    <w:rsid w:val="00371FE9"/>
    <w:rPr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8790-B058-42B9-A7E6-EE4467A5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Pavel</dc:creator>
  <cp:lastModifiedBy>BUCIOACA Roxana</cp:lastModifiedBy>
  <cp:revision>2</cp:revision>
  <dcterms:created xsi:type="dcterms:W3CDTF">2020-09-23T09:52:00Z</dcterms:created>
  <dcterms:modified xsi:type="dcterms:W3CDTF">2020-09-23T09:52:00Z</dcterms:modified>
</cp:coreProperties>
</file>